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367A4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br/>
                              <w:t>110 VINYL SHEETING: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lang w:eastAsia="en-US"/>
                              </w:rPr>
                            </w:pP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>DURAGRIP</w:t>
                            </w:r>
                            <w:r w:rsidR="00EE0772"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 xml:space="preserve"> SLIP-RESISTANT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u w:val="single"/>
                                <w:lang w:eastAsia="en-US"/>
                              </w:rPr>
                              <w:t xml:space="preserve"> VINYL SHEETING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In a range of exciting colours, Duragrip is a heavy contract </w:t>
                            </w:r>
                            <w:r w:rsidR="00EE0772"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slip-resistant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vinyl sheeting that is ideal for heavy wear environments.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Location: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Heavy use areas.  Office, retail, hospitality, leisure and educational areas.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Base: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Please refer to Duraflor installation guide for details </w:t>
                            </w:r>
                            <w:bookmarkStart w:id="0" w:name="_GoBack"/>
                            <w:bookmarkEnd w:id="0"/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of suitability.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Preparation: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Subfloors should be prepared in accordance with BS 5325 or corresponding National and European Standards.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Manufacturer: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Duraflor</w:t>
                            </w:r>
                          </w:p>
                          <w:p w:rsidR="007B1CEC" w:rsidRPr="002C419A" w:rsidRDefault="007B1CEC" w:rsidP="007B1CE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2C419A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2C419A">
                                <w:rPr>
                                  <w:rStyle w:val="Hyperlink"/>
                                  <w:rFonts w:ascii="Century Gothic" w:eastAsia="Times New Roman" w:hAnsi="Century Gothic"/>
                                  <w:lang w:eastAsia="en-US"/>
                                </w:rPr>
                                <w:t>www.duraflor.com</w:t>
                              </w:r>
                            </w:hyperlink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Product reference: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Duragrip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- Type: </w:t>
                            </w:r>
                            <w:r w:rsidR="00EE0772"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Vinyl, PVC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BS EN 1307 classification: </w:t>
                            </w:r>
                            <w:r w:rsidR="00BB7830"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34</w:t>
                            </w:r>
                          </w:p>
                          <w:p w:rsidR="003B1194" w:rsidRPr="002C419A" w:rsidRDefault="00BB7830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>Anti-slip Class DIN 511</w:t>
                            </w:r>
                            <w:r w:rsidR="003B1194"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30: </w:t>
                            </w:r>
                            <w:r w:rsidR="003B1194"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R10</w:t>
                            </w:r>
                          </w:p>
                          <w:p w:rsidR="00EE0772" w:rsidRPr="002C419A" w:rsidRDefault="00EE0772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Slip Resistance: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 xml:space="preserve"> RRL Pendulum Test (wet) - &gt; 36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Size: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Sheet 2m x 20m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Colour/pattern: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As per finishes schedule</w:t>
                            </w:r>
                          </w:p>
                          <w:p w:rsidR="003B1194" w:rsidRPr="002C419A" w:rsidRDefault="003B1194" w:rsidP="003B119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  <w:r w:rsidRPr="002C419A">
                              <w:rPr>
                                <w:rFonts w:ascii="Century Gothic" w:eastAsia="Times New Roman" w:hAnsi="Century Gothic" w:cs="Times New Roman"/>
                                <w:b/>
                                <w:lang w:eastAsia="en-US"/>
                              </w:rPr>
                              <w:t xml:space="preserve">Method of laying: </w:t>
                            </w:r>
                            <w:r w:rsidRPr="002C419A"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  <w:t>N/A</w:t>
                            </w:r>
                          </w:p>
                          <w:p w:rsidR="00606FA3" w:rsidRPr="002C419A" w:rsidRDefault="00606FA3" w:rsidP="00606FA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="Century Gothic" w:eastAsia="Times New Roman" w:hAnsi="Century Gothic" w:cs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M50 RUBBER/ PLASTICS/ CORK/ LINO/ CARPET TILING/ SHEETING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br/>
                        <w:t>110 VINYL SHEETING: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sz w:val="20"/>
                          <w:lang w:eastAsia="en-US"/>
                        </w:rPr>
                      </w:pP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>DURAGRIP</w:t>
                      </w:r>
                      <w:r w:rsidR="00EE0772" w:rsidRPr="002C419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 xml:space="preserve"> SLIP-RESISTANT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u w:val="single"/>
                          <w:lang w:eastAsia="en-US"/>
                        </w:rPr>
                        <w:t xml:space="preserve"> VINYL SHEETING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In a range of exciting colours, Duragrip is a heavy contract </w:t>
                      </w:r>
                      <w:r w:rsidR="00EE0772"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slip-resistant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vinyl sheeting that is ideal for heavy wear environments.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Location: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Heavy use areas.  Office, retail, hospitality, leisure and educational areas.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Base: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Please refer to Duraflor installation guide for details </w:t>
                      </w:r>
                      <w:bookmarkStart w:id="1" w:name="_GoBack"/>
                      <w:bookmarkEnd w:id="1"/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of suitability.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Preparation: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Subfloors should be prepared in accordance with BS 5325 or corresponding National and European Standards.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Manufacturer: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Duraflor</w:t>
                      </w:r>
                    </w:p>
                    <w:p w:rsidR="007B1CEC" w:rsidRPr="002C419A" w:rsidRDefault="007B1CEC" w:rsidP="007B1CEC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2C419A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sales@duraflor.com</w:t>
                        </w:r>
                      </w:hyperlink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2C419A">
                          <w:rPr>
                            <w:rStyle w:val="Hyperlink"/>
                            <w:rFonts w:ascii="Century Gothic" w:eastAsia="Times New Roman" w:hAnsi="Century Gothic"/>
                            <w:lang w:eastAsia="en-US"/>
                          </w:rPr>
                          <w:t>www.duraflor.com</w:t>
                        </w:r>
                      </w:hyperlink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Product reference: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Duragrip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- Type: </w:t>
                      </w:r>
                      <w:r w:rsidR="00EE0772"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Vinyl, PVC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BS EN 1307 classification: </w:t>
                      </w:r>
                      <w:r w:rsidR="00BB7830"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34</w:t>
                      </w:r>
                    </w:p>
                    <w:p w:rsidR="003B1194" w:rsidRPr="002C419A" w:rsidRDefault="00BB7830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>Anti-slip Class DIN 511</w:t>
                      </w:r>
                      <w:r w:rsidR="003B1194"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30: </w:t>
                      </w:r>
                      <w:r w:rsidR="003B1194"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R10</w:t>
                      </w:r>
                    </w:p>
                    <w:p w:rsidR="00EE0772" w:rsidRPr="002C419A" w:rsidRDefault="00EE0772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Slip Resistance: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 xml:space="preserve"> RRL Pendulum Test (wet) - &gt; 36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Size: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Sheet 2m x 20m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Colour/pattern: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As per finishes schedule</w:t>
                      </w:r>
                    </w:p>
                    <w:p w:rsidR="003B1194" w:rsidRPr="002C419A" w:rsidRDefault="003B1194" w:rsidP="003B1194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  <w:r w:rsidRPr="002C419A">
                        <w:rPr>
                          <w:rFonts w:ascii="Century Gothic" w:eastAsia="Times New Roman" w:hAnsi="Century Gothic" w:cs="Times New Roman"/>
                          <w:b/>
                          <w:lang w:eastAsia="en-US"/>
                        </w:rPr>
                        <w:t xml:space="preserve">Method of laying: </w:t>
                      </w:r>
                      <w:r w:rsidRPr="002C419A"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  <w:t>N/A</w:t>
                      </w:r>
                    </w:p>
                    <w:p w:rsidR="00606FA3" w:rsidRPr="002C419A" w:rsidRDefault="00606FA3" w:rsidP="00606FA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="Century Gothic" w:eastAsia="Times New Roman" w:hAnsi="Century Gothic" w:cs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367A47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1AFE3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367A47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A2DB7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367A47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A038D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44E46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A6" w:rsidRDefault="00DE72A6" w:rsidP="00606FA3">
      <w:r>
        <w:separator/>
      </w:r>
    </w:p>
  </w:endnote>
  <w:endnote w:type="continuationSeparator" w:id="0">
    <w:p w:rsidR="00DE72A6" w:rsidRDefault="00DE72A6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A6" w:rsidRDefault="00DE72A6" w:rsidP="00606FA3">
      <w:r>
        <w:separator/>
      </w:r>
    </w:p>
  </w:footnote>
  <w:footnote w:type="continuationSeparator" w:id="0">
    <w:p w:rsidR="00DE72A6" w:rsidRDefault="00DE72A6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264B97"/>
    <w:rsid w:val="00283861"/>
    <w:rsid w:val="002C419A"/>
    <w:rsid w:val="00367A47"/>
    <w:rsid w:val="003B1194"/>
    <w:rsid w:val="0047336D"/>
    <w:rsid w:val="004F515E"/>
    <w:rsid w:val="005F5F4B"/>
    <w:rsid w:val="00606FA3"/>
    <w:rsid w:val="0073435F"/>
    <w:rsid w:val="007B1CEC"/>
    <w:rsid w:val="00836746"/>
    <w:rsid w:val="008C0AC4"/>
    <w:rsid w:val="00972D0A"/>
    <w:rsid w:val="00A64084"/>
    <w:rsid w:val="00B70189"/>
    <w:rsid w:val="00BB7830"/>
    <w:rsid w:val="00C54C77"/>
    <w:rsid w:val="00CE0429"/>
    <w:rsid w:val="00D25631"/>
    <w:rsid w:val="00DE72A6"/>
    <w:rsid w:val="00EE0772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6AC06B-4357-4F46-BF41-66A0DFE7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35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4</cp:revision>
  <dcterms:created xsi:type="dcterms:W3CDTF">2018-09-19T18:37:00Z</dcterms:created>
  <dcterms:modified xsi:type="dcterms:W3CDTF">2018-09-19T19:46:00Z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